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5A7" w:rsidP="00BE55A7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РЕЗОЛЮТИВНАЯ ЧАСТЬ ЗАОЧНОГО РЕШЕНИЯ</w:t>
      </w:r>
    </w:p>
    <w:p w:rsidR="00BE55A7" w:rsidP="00BE55A7">
      <w:pPr>
        <w:pStyle w:val="Subtitle"/>
        <w:shd w:val="clear" w:color="auto" w:fill="FFFFFF"/>
        <w:rPr>
          <w:szCs w:val="26"/>
        </w:rPr>
      </w:pPr>
      <w:r>
        <w:rPr>
          <w:szCs w:val="26"/>
        </w:rPr>
        <w:t xml:space="preserve">            ИМЕНЕМ РОССИЙСКОЙ ФЕДЕРАЦИИ</w:t>
      </w:r>
    </w:p>
    <w:p w:rsidR="00BE55A7" w:rsidP="00BE55A7">
      <w:pPr>
        <w:pStyle w:val="Subtitle"/>
        <w:shd w:val="clear" w:color="auto" w:fill="FFFFFF"/>
        <w:rPr>
          <w:szCs w:val="26"/>
        </w:rPr>
      </w:pPr>
    </w:p>
    <w:p w:rsidR="00BE55A7" w:rsidP="00BE55A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 19 марта 2025 года</w:t>
      </w:r>
    </w:p>
    <w:p w:rsidR="00BE55A7" w:rsidP="00BE55A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BE55A7" w:rsidP="00BE55A7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BE55A7" w:rsidP="00BE55A7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BE55A7" w:rsidP="00BE55A7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№2-535-2802/2025 по иску МП Водоканал к Жаворонкову </w:t>
      </w:r>
      <w:r w:rsidR="00B9578E">
        <w:rPr>
          <w:sz w:val="24"/>
          <w:szCs w:val="24"/>
        </w:rPr>
        <w:t>**</w:t>
      </w:r>
      <w:r w:rsidR="00B9578E">
        <w:rPr>
          <w:sz w:val="24"/>
          <w:szCs w:val="24"/>
        </w:rPr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задолженности,</w:t>
      </w:r>
    </w:p>
    <w:p w:rsidR="00BE55A7" w:rsidP="00BE55A7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BE55A7" w:rsidP="00BE55A7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BE55A7" w:rsidP="00BE55A7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BE55A7" w:rsidP="00BE55A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Исковые требования МП Водоканал к Жаворонкову </w:t>
      </w:r>
      <w:r w:rsidR="00B9578E">
        <w:t>**</w:t>
      </w:r>
      <w:r w:rsidR="00B9578E"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 удовлетворить.</w:t>
      </w:r>
    </w:p>
    <w:p w:rsidR="00BE55A7" w:rsidP="00BE55A7">
      <w:pPr>
        <w:pStyle w:val="BodyText2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Жаворонкова </w:t>
      </w:r>
      <w:r w:rsidR="00B9578E">
        <w:rPr>
          <w:sz w:val="24"/>
          <w:szCs w:val="24"/>
        </w:rPr>
        <w:t>**</w:t>
      </w:r>
      <w:r w:rsidR="00B9578E">
        <w:rPr>
          <w:sz w:val="24"/>
          <w:szCs w:val="24"/>
        </w:rPr>
        <w:t xml:space="preserve">*  </w:t>
      </w:r>
      <w:r>
        <w:rPr>
          <w:sz w:val="26"/>
          <w:szCs w:val="26"/>
        </w:rPr>
        <w:t>(</w:t>
      </w:r>
      <w:r>
        <w:rPr>
          <w:sz w:val="26"/>
          <w:szCs w:val="26"/>
        </w:rPr>
        <w:t xml:space="preserve">ИНН </w:t>
      </w:r>
      <w:r w:rsidR="00B9578E">
        <w:rPr>
          <w:sz w:val="24"/>
          <w:szCs w:val="24"/>
        </w:rPr>
        <w:t xml:space="preserve">***  </w:t>
      </w:r>
      <w:r>
        <w:rPr>
          <w:sz w:val="26"/>
          <w:szCs w:val="26"/>
        </w:rPr>
        <w:t>) в пользу МП Водоканал  10190,78 руб. - в счет задолженности по земельному участку по адресу</w:t>
      </w:r>
      <w:r w:rsidR="00B9578E">
        <w:rPr>
          <w:sz w:val="24"/>
          <w:szCs w:val="24"/>
        </w:rPr>
        <w:t xml:space="preserve">***  </w:t>
      </w:r>
      <w:r>
        <w:rPr>
          <w:sz w:val="26"/>
          <w:szCs w:val="26"/>
        </w:rPr>
        <w:t>460,62 руб. пени, 4000 руб. - в возмещение расходов по уплате государственной пошлины.</w:t>
      </w:r>
    </w:p>
    <w:p w:rsidR="00BE55A7" w:rsidP="00BE55A7">
      <w:pPr>
        <w:pStyle w:val="BodyTextIndent"/>
        <w:spacing w:after="0"/>
        <w:ind w:left="0" w:right="-1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BE55A7" w:rsidP="00BE55A7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Настоящее решение может быть обжаловано в </w:t>
      </w:r>
      <w:r>
        <w:rPr>
          <w:sz w:val="26"/>
          <w:szCs w:val="26"/>
        </w:rPr>
        <w:t>апелляционном  порядке</w:t>
      </w:r>
      <w:r>
        <w:rPr>
          <w:sz w:val="26"/>
          <w:szCs w:val="26"/>
        </w:rPr>
        <w:t xml:space="preserve"> в  Ханты-Мансийский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BE55A7" w:rsidP="00BE55A7">
      <w:pPr>
        <w:pStyle w:val="BodyTextIndent"/>
        <w:ind w:left="0" w:right="-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5A7" w:rsidP="00BE55A7">
      <w:pPr>
        <w:jc w:val="both"/>
        <w:rPr>
          <w:sz w:val="26"/>
          <w:szCs w:val="26"/>
        </w:rPr>
      </w:pPr>
    </w:p>
    <w:p w:rsidR="00BE55A7" w:rsidP="00BE55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BE55A7" w:rsidP="00BE55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BE55A7" w:rsidP="00BE55A7">
      <w:pPr>
        <w:jc w:val="both"/>
        <w:rPr>
          <w:sz w:val="26"/>
          <w:szCs w:val="26"/>
        </w:rPr>
      </w:pPr>
      <w:r>
        <w:rPr>
          <w:sz w:val="26"/>
          <w:szCs w:val="26"/>
        </w:rPr>
        <w:t>Ханты-Мансийского</w:t>
      </w:r>
    </w:p>
    <w:p w:rsidR="00BE55A7" w:rsidP="00BE55A7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района                                                                                    О.А. Новокшенова</w:t>
      </w:r>
    </w:p>
    <w:p w:rsidR="00BE55A7" w:rsidP="00BE55A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E55A7" w:rsidP="00BE55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О.А. Новокшенова </w:t>
      </w:r>
    </w:p>
    <w:p w:rsidR="00BE55A7" w:rsidP="00BE55A7"/>
    <w:p w:rsidR="007723B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F0"/>
    <w:rsid w:val="002413F0"/>
    <w:rsid w:val="007723B4"/>
    <w:rsid w:val="00B9578E"/>
    <w:rsid w:val="00BE5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37B18A-7476-4264-B085-CE9779AC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E55A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E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BE55A7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BE55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E55A7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E55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E55A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5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